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E7" w:rsidRDefault="00611AE7" w:rsidP="00611AE7">
      <w:pPr>
        <w:pageBreakBefore/>
        <w:tabs>
          <w:tab w:val="left" w:pos="-180"/>
          <w:tab w:val="left" w:pos="6621"/>
        </w:tabs>
        <w:suppressAutoHyphens/>
        <w:jc w:val="center"/>
        <w:outlineLvl w:val="0"/>
        <w:rPr>
          <w:rFonts w:eastAsia="Times New Roman"/>
          <w:b/>
          <w:bCs/>
          <w:color w:val="000000"/>
          <w:kern w:val="36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en-US"/>
        </w:rPr>
        <w:t xml:space="preserve">Организация </w:t>
      </w:r>
      <w:r w:rsidR="005E50A4">
        <w:rPr>
          <w:b/>
          <w:bCs/>
          <w:color w:val="000000"/>
          <w:sz w:val="28"/>
          <w:szCs w:val="28"/>
          <w:lang w:eastAsia="en-US"/>
        </w:rPr>
        <w:t>образовательной</w:t>
      </w:r>
      <w:r w:rsidR="007318B4">
        <w:rPr>
          <w:b/>
          <w:bCs/>
          <w:color w:val="000000"/>
          <w:sz w:val="28"/>
          <w:szCs w:val="28"/>
          <w:lang w:eastAsia="en-US"/>
        </w:rPr>
        <w:t xml:space="preserve"> деятельности</w:t>
      </w:r>
    </w:p>
    <w:p w:rsidR="00611AE7" w:rsidRDefault="00611AE7" w:rsidP="00B93807">
      <w:pPr>
        <w:jc w:val="both"/>
      </w:pPr>
      <w:r>
        <w:t xml:space="preserve">         </w:t>
      </w:r>
      <w:r w:rsidR="00E11D4A">
        <w:t xml:space="preserve">              М</w:t>
      </w:r>
      <w:r>
        <w:t>ОУ «</w:t>
      </w:r>
      <w:r w:rsidR="001C0E30">
        <w:t>СОШ</w:t>
      </w:r>
      <w:r>
        <w:t xml:space="preserve"> «Патриот» </w:t>
      </w:r>
      <w:r w:rsidR="001C0E30">
        <w:t>с кадетскими классами»</w:t>
      </w:r>
      <w:r>
        <w:t xml:space="preserve"> в своей уставной деятельности реализует следующие образовательные  программы:</w:t>
      </w:r>
    </w:p>
    <w:p w:rsidR="00611AE7" w:rsidRDefault="00611AE7" w:rsidP="008B474E">
      <w:pPr>
        <w:spacing w:line="276" w:lineRule="auto"/>
        <w:jc w:val="both"/>
        <w:rPr>
          <w:u w:val="single"/>
        </w:rPr>
      </w:pPr>
      <w:r>
        <w:t xml:space="preserve">               </w:t>
      </w:r>
      <w:r>
        <w:rPr>
          <w:u w:val="single"/>
        </w:rPr>
        <w:t>Основные общеобразовательные программы:</w:t>
      </w:r>
    </w:p>
    <w:p w:rsidR="00611AE7" w:rsidRDefault="00611AE7" w:rsidP="008B474E">
      <w:pPr>
        <w:spacing w:line="276" w:lineRule="auto"/>
        <w:jc w:val="both"/>
      </w:pPr>
      <w:r>
        <w:t>- общеобразовательные программы начального общего образования (1-4-е классы);</w:t>
      </w:r>
    </w:p>
    <w:p w:rsidR="00611AE7" w:rsidRDefault="00611AE7" w:rsidP="008B474E">
      <w:pPr>
        <w:spacing w:line="276" w:lineRule="auto"/>
        <w:jc w:val="both"/>
      </w:pPr>
      <w:r>
        <w:t>- общеобразовательные программы основного общего образования (5-9-е классы);</w:t>
      </w:r>
    </w:p>
    <w:p w:rsidR="00611AE7" w:rsidRDefault="00611AE7" w:rsidP="008B474E">
      <w:pPr>
        <w:spacing w:line="276" w:lineRule="auto"/>
        <w:jc w:val="both"/>
      </w:pPr>
      <w:r>
        <w:t>- общеобразовательные программы среднего общего образования (10-11-е классы).</w:t>
      </w:r>
    </w:p>
    <w:p w:rsidR="00611AE7" w:rsidRDefault="00611AE7" w:rsidP="008B474E">
      <w:pPr>
        <w:spacing w:line="276" w:lineRule="auto"/>
        <w:jc w:val="both"/>
      </w:pPr>
      <w:r>
        <w:t xml:space="preserve">            Гармоничное развитие личности обеспечивается  содержательным разнообразием дополнительных образовательных услуг.</w:t>
      </w:r>
    </w:p>
    <w:p w:rsidR="00611AE7" w:rsidRDefault="00611AE7" w:rsidP="008B474E">
      <w:pPr>
        <w:spacing w:line="276" w:lineRule="auto"/>
        <w:jc w:val="both"/>
      </w:pPr>
      <w:r>
        <w:t xml:space="preserve">            Дополнительные общеобразовательные программы представлены в следующих  формах организации – это кружки, творческие объединения, проектная деятельность, спортивные секции, студии и клубы по интересам.</w:t>
      </w:r>
    </w:p>
    <w:p w:rsidR="00686012" w:rsidRDefault="00686012" w:rsidP="008B474E">
      <w:pPr>
        <w:spacing w:line="276" w:lineRule="auto"/>
        <w:jc w:val="both"/>
      </w:pPr>
      <w:r>
        <w:t xml:space="preserve">            </w:t>
      </w:r>
      <w:r w:rsidR="00611AE7">
        <w:t>Внеурочная деятельность</w:t>
      </w:r>
      <w:r>
        <w:t>:</w:t>
      </w:r>
    </w:p>
    <w:p w:rsidR="00611AE7" w:rsidRDefault="00611AE7" w:rsidP="008B474E">
      <w:pPr>
        <w:spacing w:line="276" w:lineRule="auto"/>
        <w:jc w:val="both"/>
      </w:pPr>
      <w:r>
        <w:t xml:space="preserve">по ГОС </w:t>
      </w:r>
      <w:proofErr w:type="gramStart"/>
      <w:r>
        <w:t>организована</w:t>
      </w:r>
      <w:proofErr w:type="gramEnd"/>
      <w:r>
        <w:t xml:space="preserve"> по следующим направлениям:</w:t>
      </w:r>
    </w:p>
    <w:p w:rsidR="00686012" w:rsidRDefault="00611AE7" w:rsidP="008B474E">
      <w:pPr>
        <w:kinsoku w:val="0"/>
        <w:overflowPunct w:val="0"/>
        <w:spacing w:line="276" w:lineRule="auto"/>
        <w:jc w:val="both"/>
        <w:textAlignment w:val="baseline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физкультурно-спортивное,</w:t>
      </w:r>
      <w:r>
        <w:rPr>
          <w:rFonts w:eastAsia="Times New Roman"/>
        </w:rPr>
        <w:t xml:space="preserve"> в</w:t>
      </w:r>
      <w:r>
        <w:rPr>
          <w:rFonts w:eastAsia="+mn-ea"/>
          <w:bCs/>
          <w:kern w:val="24"/>
        </w:rPr>
        <w:t xml:space="preserve">оенно-патриотическое, </w:t>
      </w:r>
      <w:r>
        <w:rPr>
          <w:rFonts w:eastAsia="Times New Roman"/>
        </w:rPr>
        <w:t>н</w:t>
      </w:r>
      <w:r>
        <w:rPr>
          <w:rFonts w:eastAsia="+mn-ea"/>
          <w:bCs/>
          <w:kern w:val="24"/>
        </w:rPr>
        <w:t>аучно-техническое</w:t>
      </w:r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е</w:t>
      </w:r>
      <w:r>
        <w:rPr>
          <w:rFonts w:eastAsia="+mn-ea"/>
          <w:bCs/>
          <w:kern w:val="24"/>
        </w:rPr>
        <w:t>стественно-научное</w:t>
      </w:r>
      <w:proofErr w:type="gramEnd"/>
      <w:r>
        <w:rPr>
          <w:rFonts w:eastAsia="Times New Roman"/>
        </w:rPr>
        <w:t>, ку</w:t>
      </w:r>
      <w:r>
        <w:rPr>
          <w:rFonts w:eastAsia="+mn-ea"/>
          <w:bCs/>
          <w:kern w:val="24"/>
        </w:rPr>
        <w:t xml:space="preserve">льтурологическое; </w:t>
      </w:r>
    </w:p>
    <w:p w:rsidR="00611AE7" w:rsidRDefault="00611AE7" w:rsidP="008B474E">
      <w:pPr>
        <w:kinsoku w:val="0"/>
        <w:overflowPunct w:val="0"/>
        <w:spacing w:line="276" w:lineRule="auto"/>
        <w:jc w:val="both"/>
        <w:textAlignment w:val="baseline"/>
        <w:rPr>
          <w:rFonts w:eastAsia="Times New Roman"/>
        </w:rPr>
      </w:pPr>
      <w:r>
        <w:rPr>
          <w:rFonts w:eastAsia="+mn-ea"/>
          <w:bCs/>
          <w:kern w:val="24"/>
        </w:rPr>
        <w:t>по ФГОС: спортивно-оздоровительное, обще</w:t>
      </w:r>
      <w:r w:rsidR="00B57B32">
        <w:rPr>
          <w:rFonts w:eastAsia="+mn-ea"/>
          <w:bCs/>
          <w:kern w:val="24"/>
        </w:rPr>
        <w:t>-</w:t>
      </w:r>
      <w:r>
        <w:rPr>
          <w:rFonts w:eastAsia="+mn-ea"/>
          <w:bCs/>
          <w:kern w:val="24"/>
        </w:rPr>
        <w:t>интеллектуальное, общекультурное, духовно-нравственное, социальное.</w:t>
      </w:r>
      <w:r>
        <w:rPr>
          <w:rFonts w:eastAsia="Times New Roman"/>
        </w:rPr>
        <w:t xml:space="preserve"> </w:t>
      </w:r>
    </w:p>
    <w:p w:rsidR="00611AE7" w:rsidRDefault="00611AE7" w:rsidP="008B474E">
      <w:pPr>
        <w:spacing w:line="276" w:lineRule="auto"/>
        <w:jc w:val="both"/>
      </w:pPr>
      <w:r>
        <w:t xml:space="preserve">          Орган</w:t>
      </w:r>
      <w:r w:rsidR="00374087">
        <w:t>изация образовательной деятельности</w:t>
      </w:r>
      <w:r>
        <w:t xml:space="preserve"> в школе регулируется </w:t>
      </w:r>
      <w:r w:rsidR="00F8195A">
        <w:t xml:space="preserve">календарным </w:t>
      </w:r>
      <w:r w:rsidR="00686012">
        <w:t xml:space="preserve">учебным </w:t>
      </w:r>
      <w:r w:rsidR="00E11D4A">
        <w:t xml:space="preserve">графиком на </w:t>
      </w:r>
      <w:r w:rsidR="001C0E30">
        <w:t>2017</w:t>
      </w:r>
      <w:r w:rsidR="00E11D4A">
        <w:t xml:space="preserve"> – 2018 </w:t>
      </w:r>
      <w:r w:rsidR="00686012">
        <w:t xml:space="preserve"> учебный год.</w:t>
      </w:r>
      <w:r>
        <w:t xml:space="preserve"> </w:t>
      </w:r>
    </w:p>
    <w:p w:rsidR="00686012" w:rsidRDefault="00611AE7" w:rsidP="008B474E">
      <w:pPr>
        <w:tabs>
          <w:tab w:val="num" w:pos="0"/>
          <w:tab w:val="num" w:pos="737"/>
        </w:tabs>
        <w:suppressAutoHyphens/>
        <w:spacing w:line="276" w:lineRule="auto"/>
        <w:jc w:val="both"/>
        <w:outlineLvl w:val="4"/>
        <w:rPr>
          <w:rFonts w:eastAsia="Times New Roman"/>
        </w:rPr>
      </w:pPr>
      <w:r>
        <w:rPr>
          <w:rFonts w:eastAsia="Times New Roman"/>
          <w:bCs/>
          <w:iCs/>
        </w:rPr>
        <w:t xml:space="preserve">          Режим работы общеобразовательного учреждения:</w:t>
      </w:r>
      <w:r>
        <w:rPr>
          <w:rFonts w:eastAsia="Times New Roman"/>
          <w:bCs/>
        </w:rPr>
        <w:t xml:space="preserve"> 1-</w:t>
      </w:r>
      <w:r w:rsidR="00E11D4A">
        <w:rPr>
          <w:rFonts w:eastAsia="Times New Roman"/>
          <w:bCs/>
        </w:rPr>
        <w:t>7</w:t>
      </w:r>
      <w:r>
        <w:rPr>
          <w:rFonts w:eastAsia="Times New Roman"/>
          <w:bCs/>
        </w:rPr>
        <w:t xml:space="preserve">   классы</w:t>
      </w:r>
      <w:r>
        <w:rPr>
          <w:rFonts w:eastAsia="Times New Roman"/>
          <w:b/>
          <w:bCs/>
          <w:iCs/>
        </w:rPr>
        <w:t>:</w:t>
      </w:r>
      <w:r>
        <w:rPr>
          <w:rFonts w:eastAsia="Times New Roman"/>
          <w:bCs/>
        </w:rPr>
        <w:t xml:space="preserve"> 5 – дневная учебная  неделя,  </w:t>
      </w:r>
      <w:r w:rsidR="00E11D4A">
        <w:rPr>
          <w:rFonts w:eastAsia="Times New Roman"/>
          <w:bCs/>
        </w:rPr>
        <w:t>8</w:t>
      </w:r>
      <w:r>
        <w:rPr>
          <w:rFonts w:eastAsia="Times New Roman"/>
          <w:bCs/>
        </w:rPr>
        <w:t>-11  классы – 6- дневная учебная  неделя</w:t>
      </w:r>
      <w:r>
        <w:rPr>
          <w:rFonts w:eastAsia="Times New Roman"/>
          <w:b/>
          <w:bCs/>
          <w:iCs/>
        </w:rPr>
        <w:t xml:space="preserve">. </w:t>
      </w:r>
      <w:r>
        <w:rPr>
          <w:rFonts w:eastAsia="Times New Roman"/>
        </w:rPr>
        <w:t xml:space="preserve"> </w:t>
      </w:r>
    </w:p>
    <w:p w:rsidR="00611AE7" w:rsidRDefault="00686012" w:rsidP="008B474E">
      <w:pPr>
        <w:tabs>
          <w:tab w:val="num" w:pos="0"/>
          <w:tab w:val="num" w:pos="737"/>
        </w:tabs>
        <w:suppressAutoHyphens/>
        <w:spacing w:line="276" w:lineRule="auto"/>
        <w:jc w:val="both"/>
        <w:outlineLvl w:val="4"/>
        <w:rPr>
          <w:rFonts w:eastAsia="Times New Roman"/>
          <w:b/>
          <w:bCs/>
          <w:iCs/>
        </w:rPr>
      </w:pPr>
      <w:r>
        <w:rPr>
          <w:rFonts w:eastAsia="Times New Roman"/>
        </w:rPr>
        <w:t xml:space="preserve">          </w:t>
      </w:r>
      <w:r w:rsidR="00611AE7">
        <w:rPr>
          <w:rFonts w:eastAsia="Times New Roman"/>
        </w:rPr>
        <w:t>Сменность занятий:   1 смена:   1-11 классы.</w:t>
      </w:r>
    </w:p>
    <w:p w:rsidR="00611AE7" w:rsidRDefault="00611AE7" w:rsidP="008B474E">
      <w:pPr>
        <w:tabs>
          <w:tab w:val="num" w:pos="0"/>
          <w:tab w:val="num" w:pos="737"/>
        </w:tabs>
        <w:suppressAutoHyphens/>
        <w:spacing w:line="276" w:lineRule="auto"/>
        <w:ind w:hanging="360"/>
        <w:jc w:val="both"/>
        <w:outlineLvl w:val="4"/>
        <w:rPr>
          <w:rFonts w:eastAsia="Times New Roman"/>
          <w:bCs/>
          <w:iCs/>
        </w:rPr>
      </w:pPr>
      <w:r>
        <w:rPr>
          <w:rFonts w:eastAsia="Times New Roman"/>
          <w:b/>
        </w:rPr>
        <w:t xml:space="preserve">                </w:t>
      </w:r>
      <w:r>
        <w:rPr>
          <w:rFonts w:eastAsia="Times New Roman"/>
        </w:rPr>
        <w:t>Структура</w:t>
      </w:r>
      <w:r>
        <w:rPr>
          <w:rFonts w:eastAsia="Times New Roman"/>
          <w:bCs/>
          <w:iCs/>
        </w:rPr>
        <w:t xml:space="preserve"> классов в зависимости от реализуемых общеобразовательных программ: </w:t>
      </w:r>
    </w:p>
    <w:p w:rsidR="00611AE7" w:rsidRDefault="00611AE7" w:rsidP="008B474E">
      <w:pPr>
        <w:tabs>
          <w:tab w:val="num" w:pos="0"/>
          <w:tab w:val="num" w:pos="737"/>
        </w:tabs>
        <w:suppressAutoHyphens/>
        <w:spacing w:line="276" w:lineRule="auto"/>
        <w:jc w:val="both"/>
        <w:outlineLvl w:val="4"/>
        <w:rPr>
          <w:rFonts w:eastAsia="Times New Roman"/>
          <w:b/>
          <w:bCs/>
          <w:iCs/>
        </w:rPr>
      </w:pPr>
    </w:p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2163"/>
        <w:gridCol w:w="566"/>
        <w:gridCol w:w="567"/>
        <w:gridCol w:w="567"/>
        <w:gridCol w:w="567"/>
        <w:gridCol w:w="567"/>
        <w:gridCol w:w="567"/>
        <w:gridCol w:w="709"/>
        <w:gridCol w:w="708"/>
        <w:gridCol w:w="709"/>
        <w:gridCol w:w="1134"/>
        <w:gridCol w:w="851"/>
      </w:tblGrid>
      <w:tr w:rsidR="00611AE7" w:rsidTr="00611AE7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tabs>
                <w:tab w:val="num" w:pos="0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Структура классов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Количество классов по уровням образования</w:t>
            </w:r>
          </w:p>
        </w:tc>
      </w:tr>
      <w:tr w:rsidR="00611AE7" w:rsidTr="00611AE7">
        <w:trPr>
          <w:cantSplit/>
          <w:trHeight w:val="25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tabs>
                <w:tab w:val="num" w:pos="0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уровень </w:t>
            </w:r>
          </w:p>
          <w:p w:rsidR="00611AE7" w:rsidRDefault="00611AE7">
            <w:pPr>
              <w:tabs>
                <w:tab w:val="num" w:pos="0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начального общего  образования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уровень </w:t>
            </w:r>
          </w:p>
          <w:p w:rsidR="00611AE7" w:rsidRPr="00686012" w:rsidRDefault="00611AE7">
            <w:pPr>
              <w:tabs>
                <w:tab w:val="num" w:pos="0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>основного общего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уровень </w:t>
            </w:r>
          </w:p>
          <w:p w:rsidR="00611AE7" w:rsidRPr="00686012" w:rsidRDefault="00611AE7">
            <w:pPr>
              <w:tabs>
                <w:tab w:val="num" w:pos="0"/>
              </w:tabs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>среднего общего образования</w:t>
            </w:r>
          </w:p>
        </w:tc>
      </w:tr>
      <w:tr w:rsidR="00611AE7" w:rsidTr="00611AE7">
        <w:trPr>
          <w:cantSplit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tabs>
                <w:tab w:val="num" w:pos="0"/>
              </w:tabs>
              <w:spacing w:line="276" w:lineRule="auto"/>
              <w:ind w:right="-108" w:hanging="25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tabs>
                <w:tab w:val="num" w:pos="0"/>
              </w:tabs>
              <w:spacing w:line="276" w:lineRule="auto"/>
              <w:ind w:right="-108" w:hanging="25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tabs>
                <w:tab w:val="num" w:pos="0"/>
              </w:tabs>
              <w:spacing w:line="276" w:lineRule="auto"/>
              <w:ind w:right="-108" w:hanging="25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tabs>
                <w:tab w:val="num" w:pos="0"/>
              </w:tabs>
              <w:spacing w:line="276" w:lineRule="auto"/>
              <w:ind w:right="-108" w:hanging="25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  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     </w:t>
            </w:r>
            <w:r w:rsidR="00686012">
              <w:rPr>
                <w:rFonts w:eastAsia="Times New Roman"/>
                <w:lang w:eastAsia="en-US"/>
              </w:rPr>
              <w:t xml:space="preserve"> </w:t>
            </w:r>
            <w:r w:rsidRPr="00686012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     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  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     11</w:t>
            </w:r>
          </w:p>
        </w:tc>
      </w:tr>
      <w:tr w:rsidR="00611AE7" w:rsidTr="00611AE7">
        <w:trPr>
          <w:cantSplit/>
          <w:trHeight w:val="18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 w:rsidP="00E11D4A">
            <w:pPr>
              <w:tabs>
                <w:tab w:val="num" w:pos="0"/>
              </w:tabs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Всего классов</w:t>
            </w:r>
            <w:r w:rsidR="00F91BDA">
              <w:rPr>
                <w:rFonts w:eastAsia="Times New Roman"/>
                <w:lang w:eastAsia="en-US"/>
              </w:rPr>
              <w:t xml:space="preserve">- </w:t>
            </w:r>
            <w:r w:rsidR="00F91BDA" w:rsidRPr="00F91BDA">
              <w:rPr>
                <w:rFonts w:eastAsia="Times New Roman"/>
                <w:b/>
                <w:lang w:eastAsia="en-US"/>
              </w:rPr>
              <w:t>3</w:t>
            </w:r>
            <w:r w:rsidR="00E11D4A">
              <w:rPr>
                <w:rFonts w:eastAsia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F8195A">
            <w:pPr>
              <w:tabs>
                <w:tab w:val="num" w:pos="-2808"/>
              </w:tabs>
              <w:spacing w:line="276" w:lineRule="auto"/>
              <w:ind w:right="-108" w:hanging="25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 w:rsidP="001C0E30">
            <w:pPr>
              <w:tabs>
                <w:tab w:val="num" w:pos="-757"/>
              </w:tabs>
              <w:spacing w:line="276" w:lineRule="auto"/>
              <w:ind w:right="-108" w:hanging="25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</w:t>
            </w:r>
            <w:r w:rsidR="001C0E30">
              <w:rPr>
                <w:rFonts w:eastAsia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E11D4A">
            <w:pPr>
              <w:tabs>
                <w:tab w:val="num" w:pos="0"/>
              </w:tabs>
              <w:spacing w:line="276" w:lineRule="auto"/>
              <w:ind w:right="-108" w:hanging="25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7C0901">
            <w:pPr>
              <w:tabs>
                <w:tab w:val="num" w:pos="0"/>
              </w:tabs>
              <w:spacing w:line="276" w:lineRule="auto"/>
              <w:ind w:right="-108" w:hanging="25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686012">
            <w:pPr>
              <w:tabs>
                <w:tab w:val="num" w:pos="-186"/>
              </w:tabs>
              <w:spacing w:line="276" w:lineRule="auto"/>
              <w:ind w:right="-150" w:hanging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686012">
            <w:pPr>
              <w:tabs>
                <w:tab w:val="num" w:pos="0"/>
              </w:tabs>
              <w:spacing w:line="276" w:lineRule="auto"/>
              <w:ind w:right="-45" w:hanging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33   </w:t>
            </w:r>
            <w:r w:rsidR="008B474E">
              <w:rPr>
                <w:rFonts w:eastAsia="Times New Roman"/>
                <w:b/>
                <w:lang w:eastAsia="en-US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686012" w:rsidP="00E11D4A">
            <w:pPr>
              <w:tabs>
                <w:tab w:val="num" w:pos="-171"/>
              </w:tabs>
              <w:spacing w:line="276" w:lineRule="auto"/>
              <w:ind w:hanging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  </w:t>
            </w:r>
            <w:r w:rsidR="00E11D4A">
              <w:rPr>
                <w:rFonts w:eastAsia="Times New Roman"/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8B474E">
            <w:pPr>
              <w:tabs>
                <w:tab w:val="num" w:pos="0"/>
              </w:tabs>
              <w:spacing w:line="276" w:lineRule="auto"/>
              <w:ind w:hanging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611AE7" w:rsidP="00E11D4A">
            <w:pPr>
              <w:tabs>
                <w:tab w:val="num" w:pos="0"/>
              </w:tabs>
              <w:spacing w:line="276" w:lineRule="auto"/>
              <w:ind w:hanging="360"/>
              <w:rPr>
                <w:rFonts w:eastAsia="Times New Roman"/>
                <w:b/>
                <w:lang w:eastAsia="en-US"/>
              </w:rPr>
            </w:pPr>
            <w:r w:rsidRPr="00686012">
              <w:rPr>
                <w:rFonts w:eastAsia="Times New Roman"/>
                <w:b/>
                <w:lang w:eastAsia="en-US"/>
              </w:rPr>
              <w:t xml:space="preserve">         </w:t>
            </w:r>
            <w:r w:rsidR="00E11D4A">
              <w:rPr>
                <w:rFonts w:eastAsia="Times New Roman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F91BDA">
            <w:pPr>
              <w:tabs>
                <w:tab w:val="num" w:pos="0"/>
              </w:tabs>
              <w:spacing w:line="276" w:lineRule="auto"/>
              <w:ind w:hanging="360"/>
              <w:jc w:val="center"/>
              <w:rPr>
                <w:rFonts w:eastAsia="Times New Roman"/>
                <w:b/>
                <w:lang w:eastAsia="en-US"/>
              </w:rPr>
            </w:pPr>
            <w:r w:rsidRPr="00686012">
              <w:rPr>
                <w:rFonts w:eastAsia="Times New Roman"/>
                <w:b/>
                <w:lang w:eastAsia="en-US"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rPr>
                <w:rFonts w:eastAsia="Times New Roman"/>
                <w:b/>
                <w:lang w:eastAsia="en-US"/>
              </w:rPr>
            </w:pPr>
            <w:r w:rsidRPr="00686012">
              <w:rPr>
                <w:rFonts w:eastAsia="Times New Roman"/>
                <w:b/>
                <w:lang w:eastAsia="en-US"/>
              </w:rPr>
              <w:t xml:space="preserve">            1</w:t>
            </w:r>
          </w:p>
        </w:tc>
      </w:tr>
      <w:tr w:rsidR="00611AE7" w:rsidTr="00611AE7">
        <w:trPr>
          <w:cantSplit/>
          <w:trHeight w:val="1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tabs>
                <w:tab w:val="num" w:pos="0"/>
              </w:tabs>
              <w:spacing w:line="276" w:lineRule="auto"/>
              <w:ind w:left="-57"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Классы–комплекты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F8195A" w:rsidP="00E11D4A">
            <w:pPr>
              <w:spacing w:line="276" w:lineRule="auto"/>
              <w:ind w:hanging="3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</w:t>
            </w:r>
            <w:r w:rsidR="00E11D4A">
              <w:rPr>
                <w:rFonts w:eastAsia="Times New Roman"/>
                <w:b/>
                <w:lang w:eastAsia="en-US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611AE7">
            <w:pPr>
              <w:tabs>
                <w:tab w:val="num" w:pos="0"/>
              </w:tabs>
              <w:spacing w:line="276" w:lineRule="auto"/>
              <w:ind w:hanging="360"/>
              <w:rPr>
                <w:rFonts w:eastAsia="Times New Roman"/>
                <w:b/>
                <w:lang w:eastAsia="en-US"/>
              </w:rPr>
            </w:pPr>
            <w:r w:rsidRPr="00686012">
              <w:rPr>
                <w:rFonts w:eastAsia="Times New Roman"/>
                <w:lang w:eastAsia="en-US"/>
              </w:rPr>
              <w:t xml:space="preserve">                               </w:t>
            </w:r>
            <w:r w:rsidR="00F91BDA" w:rsidRPr="00686012">
              <w:rPr>
                <w:rFonts w:eastAsia="Times New Roman"/>
                <w:b/>
                <w:lang w:eastAsia="en-US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686012" w:rsidRDefault="00F91BDA">
            <w:pPr>
              <w:tabs>
                <w:tab w:val="num" w:pos="396"/>
              </w:tabs>
              <w:spacing w:line="276" w:lineRule="auto"/>
              <w:ind w:left="372" w:hanging="360"/>
              <w:rPr>
                <w:rFonts w:eastAsia="Times New Roman"/>
                <w:b/>
                <w:lang w:eastAsia="en-US"/>
              </w:rPr>
            </w:pPr>
            <w:r w:rsidRPr="00686012">
              <w:rPr>
                <w:rFonts w:eastAsia="Times New Roman"/>
                <w:b/>
                <w:lang w:eastAsia="en-US"/>
              </w:rPr>
              <w:t xml:space="preserve">              2</w:t>
            </w:r>
          </w:p>
        </w:tc>
      </w:tr>
      <w:tr w:rsidR="00611AE7" w:rsidTr="00611AE7">
        <w:trPr>
          <w:cantSplit/>
          <w:trHeight w:val="1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DA" w:rsidRDefault="00F91BDA" w:rsidP="00F91BDA">
            <w:pPr>
              <w:tabs>
                <w:tab w:val="num" w:pos="0"/>
              </w:tabs>
              <w:spacing w:line="276" w:lineRule="auto"/>
              <w:ind w:left="-57"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611AE7">
              <w:rPr>
                <w:rFonts w:eastAsia="Times New Roman"/>
                <w:lang w:eastAsia="en-US"/>
              </w:rPr>
              <w:t xml:space="preserve">Количество </w:t>
            </w:r>
          </w:p>
          <w:p w:rsidR="00611AE7" w:rsidRDefault="00F91BDA" w:rsidP="00E11D4A">
            <w:pPr>
              <w:tabs>
                <w:tab w:val="num" w:pos="0"/>
              </w:tabs>
              <w:spacing w:line="276" w:lineRule="auto"/>
              <w:ind w:left="-57"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 w:rsidR="00611AE7">
              <w:rPr>
                <w:rFonts w:eastAsia="Times New Roman"/>
                <w:lang w:eastAsia="en-US"/>
              </w:rPr>
              <w:t>обучающихся</w:t>
            </w:r>
            <w:r>
              <w:rPr>
                <w:rFonts w:eastAsia="Times New Roman"/>
                <w:lang w:eastAsia="en-US"/>
              </w:rPr>
              <w:t xml:space="preserve">- </w:t>
            </w:r>
            <w:r w:rsidR="00E11D4A">
              <w:rPr>
                <w:rFonts w:eastAsia="Times New Roman"/>
                <w:b/>
                <w:lang w:eastAsia="en-US"/>
              </w:rPr>
              <w:t>990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Default="00611AE7" w:rsidP="00E11D4A">
            <w:pPr>
              <w:spacing w:line="276" w:lineRule="auto"/>
              <w:ind w:hanging="360"/>
              <w:jc w:val="center"/>
              <w:rPr>
                <w:rFonts w:eastAsia="Times New Roman"/>
                <w:b/>
                <w:lang w:eastAsia="en-US"/>
              </w:rPr>
            </w:pPr>
          </w:p>
          <w:p w:rsidR="00611AE7" w:rsidRDefault="00E11D4A" w:rsidP="00E11D4A">
            <w:pPr>
              <w:spacing w:line="276" w:lineRule="auto"/>
              <w:ind w:hanging="3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484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Pr="00686012" w:rsidRDefault="00611AE7" w:rsidP="00E11D4A">
            <w:pPr>
              <w:tabs>
                <w:tab w:val="num" w:pos="0"/>
              </w:tabs>
              <w:spacing w:line="276" w:lineRule="auto"/>
              <w:ind w:firstLine="318"/>
              <w:jc w:val="center"/>
              <w:rPr>
                <w:rFonts w:eastAsia="Times New Roman"/>
                <w:lang w:eastAsia="en-US"/>
              </w:rPr>
            </w:pPr>
          </w:p>
          <w:p w:rsidR="00611AE7" w:rsidRPr="00686012" w:rsidRDefault="00E11D4A" w:rsidP="00E11D4A">
            <w:pPr>
              <w:tabs>
                <w:tab w:val="num" w:pos="0"/>
              </w:tabs>
              <w:spacing w:line="276" w:lineRule="auto"/>
              <w:ind w:firstLine="318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454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Pr="00686012" w:rsidRDefault="00611AE7" w:rsidP="00E11D4A">
            <w:pPr>
              <w:tabs>
                <w:tab w:val="num" w:pos="396"/>
              </w:tabs>
              <w:spacing w:line="276" w:lineRule="auto"/>
              <w:ind w:left="372" w:hanging="360"/>
              <w:jc w:val="center"/>
              <w:rPr>
                <w:rFonts w:eastAsia="Times New Roman"/>
                <w:b/>
                <w:lang w:eastAsia="en-US"/>
              </w:rPr>
            </w:pPr>
          </w:p>
          <w:p w:rsidR="00611AE7" w:rsidRPr="00686012" w:rsidRDefault="00E11D4A" w:rsidP="00E11D4A">
            <w:pPr>
              <w:tabs>
                <w:tab w:val="num" w:pos="396"/>
              </w:tabs>
              <w:spacing w:line="276" w:lineRule="auto"/>
              <w:ind w:left="372" w:hanging="36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52</w:t>
            </w:r>
          </w:p>
        </w:tc>
      </w:tr>
    </w:tbl>
    <w:p w:rsidR="00611AE7" w:rsidRPr="00B93807" w:rsidRDefault="00E11D4A" w:rsidP="00B93807">
      <w:pPr>
        <w:ind w:firstLine="708"/>
        <w:jc w:val="both"/>
      </w:pPr>
      <w:r w:rsidRPr="00B93807">
        <w:t>Таким образом, на 31.12.2017 года количество обучающихся составляет 990 человек. Из них по ФГОС ОО занимаются 740 человек</w:t>
      </w:r>
      <w:r w:rsidR="00B93807" w:rsidRPr="00B93807">
        <w:t xml:space="preserve"> (75%).</w:t>
      </w:r>
    </w:p>
    <w:p w:rsidR="00611AE7" w:rsidRDefault="00611AE7" w:rsidP="00611AE7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>
        <w:t xml:space="preserve">        </w:t>
      </w:r>
      <w:r>
        <w:rPr>
          <w:b/>
          <w:bCs/>
          <w:color w:val="000000"/>
          <w:lang w:eastAsia="en-US"/>
        </w:rPr>
        <w:t>Организационные условия:</w:t>
      </w:r>
    </w:p>
    <w:p w:rsidR="00611AE7" w:rsidRDefault="00611AE7" w:rsidP="00611AE7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1836"/>
        <w:gridCol w:w="1982"/>
        <w:gridCol w:w="608"/>
        <w:gridCol w:w="2368"/>
        <w:gridCol w:w="283"/>
        <w:gridCol w:w="2409"/>
      </w:tblGrid>
      <w:tr w:rsidR="00611AE7" w:rsidTr="00686012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Параметры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 обр</w:t>
            </w:r>
            <w:r w:rsidR="00F91BDA">
              <w:rPr>
                <w:lang w:eastAsia="en-US"/>
              </w:rPr>
              <w:t>а</w:t>
            </w:r>
            <w:r>
              <w:rPr>
                <w:lang w:eastAsia="en-US"/>
              </w:rPr>
              <w:t>зование</w:t>
            </w:r>
          </w:p>
        </w:tc>
      </w:tr>
      <w:tr w:rsidR="00611AE7" w:rsidTr="00686012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Формы организации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учебного</w:t>
            </w:r>
            <w:proofErr w:type="gramEnd"/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процесса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Классно-урочная система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Классно-урочная система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Классно-урочная система</w:t>
            </w:r>
          </w:p>
        </w:tc>
      </w:tr>
      <w:tr w:rsidR="00611AE7" w:rsidTr="00686012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rPr>
                <w:color w:val="000000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E7" w:rsidRDefault="00611AE7">
            <w:pPr>
              <w:rPr>
                <w:color w:val="00000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Индивидуально – групповые занятия, внеучебные виды деятельности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Индивидуально – групповые занятия, консультации, индивидуальные занятия </w:t>
            </w: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подготовке к олимпиадам, индивидуальные занятия по </w:t>
            </w: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предупреждению неуспеваемости, экскурсии, внеучебные виды деятельности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Индивидуально – групповые занятия, консультации, индивидуальные занятия по подготовке к олимпиадам, </w:t>
            </w: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индивидуальные занятия по подготовке к ГИА, внеучебные виды деятельности </w:t>
            </w:r>
          </w:p>
        </w:tc>
      </w:tr>
      <w:tr w:rsidR="00611AE7" w:rsidTr="00686012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Default="00611AE7" w:rsidP="0068601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Особенности организации пространственно - предметной среды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Школа функционирует в одном здании. В учреждении 39 учеб</w:t>
            </w:r>
            <w:r w:rsidR="00F91BDA">
              <w:rPr>
                <w:rFonts w:eastAsia="Times New Roman"/>
                <w:color w:val="000000"/>
                <w:lang w:eastAsia="en-US"/>
              </w:rPr>
              <w:t>ных кабинетов, 1 спортивный зал</w:t>
            </w:r>
            <w:r>
              <w:rPr>
                <w:rFonts w:eastAsia="Times New Roman"/>
                <w:color w:val="000000"/>
                <w:lang w:eastAsia="en-US"/>
              </w:rPr>
              <w:t>,</w:t>
            </w:r>
            <w:r w:rsidR="00F91BDA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 xml:space="preserve">2 компьютерных класса, тренажерный зал, 2 кабинета хореографии. Учебные кабинеты оснащены оборудованием в соответствие с современными требованиями. Имеются медицинский кабинет, </w:t>
            </w:r>
            <w:r w:rsidR="00F91BDA">
              <w:rPr>
                <w:rFonts w:eastAsia="Times New Roman"/>
                <w:color w:val="000000"/>
                <w:lang w:eastAsia="en-US"/>
              </w:rPr>
              <w:t>2 кабинета психолога</w:t>
            </w:r>
            <w:r>
              <w:rPr>
                <w:rFonts w:eastAsia="Times New Roman"/>
                <w:color w:val="000000"/>
                <w:lang w:eastAsia="en-US"/>
              </w:rPr>
              <w:t>, библиотека, ОУ имеет автономную систему оповещения при по</w:t>
            </w:r>
            <w:r w:rsidR="00F91BDA">
              <w:rPr>
                <w:rFonts w:eastAsia="Times New Roman"/>
                <w:color w:val="000000"/>
                <w:lang w:eastAsia="en-US"/>
              </w:rPr>
              <w:t>жаре, кнопку экстренного вызова, имеется наружное и внутреннее видеонаблюдение.</w:t>
            </w:r>
          </w:p>
        </w:tc>
      </w:tr>
      <w:tr w:rsidR="00611AE7" w:rsidTr="00686012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 w:rsidP="00686012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Организация дополнительного образования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keepNext/>
              <w:keepLines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 соответствии с образовательной инициативой «Наша новая школа» образованность человека определяется не столько специальными знаниями, сколько его разносторонним развитием, способностью ориентироваться в современной системе ценностей, активной социальной адаптацией в обществе, способностью к самостоятельному жизненному выбору, к самообразованию и самосовершенствованию. Всему этому, безусловно, способствует дополнительное образование.</w:t>
            </w:r>
          </w:p>
          <w:p w:rsidR="00611AE7" w:rsidRDefault="00611AE7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Задачи, решаемые педагогами, работающими в системе дополнительного образования следующие:</w:t>
            </w:r>
          </w:p>
          <w:p w:rsidR="00611AE7" w:rsidRDefault="00611AE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развитие у </w:t>
            </w:r>
            <w:proofErr w:type="gramStart"/>
            <w:r>
              <w:rPr>
                <w:rFonts w:eastAsia="Times New Roman"/>
                <w:lang w:eastAsia="en-US"/>
              </w:rPr>
              <w:t>обучающихся</w:t>
            </w:r>
            <w:proofErr w:type="gramEnd"/>
            <w:r>
              <w:rPr>
                <w:rFonts w:eastAsia="Times New Roman"/>
                <w:lang w:eastAsia="en-US"/>
              </w:rPr>
              <w:t xml:space="preserve"> мотивации к познанию и творчеству;</w:t>
            </w:r>
          </w:p>
          <w:p w:rsidR="00611AE7" w:rsidRDefault="00611AE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создание условий для творческой реализации;</w:t>
            </w:r>
          </w:p>
          <w:p w:rsidR="00611AE7" w:rsidRDefault="00611AE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интеллектуальное духовное развитие личности ребенка;</w:t>
            </w:r>
          </w:p>
          <w:p w:rsidR="00611AE7" w:rsidRDefault="00611AE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профилактика асоциального поведения;</w:t>
            </w:r>
          </w:p>
          <w:p w:rsidR="00611AE7" w:rsidRDefault="00611AE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приобщение учащихся к общечеловеческим ценностям;</w:t>
            </w:r>
          </w:p>
          <w:p w:rsidR="00611AE7" w:rsidRDefault="00611AE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 создание условий для социального, культурного и профессионального самоопределения.</w:t>
            </w:r>
          </w:p>
          <w:p w:rsidR="00611AE7" w:rsidRDefault="00611AE7">
            <w:pPr>
              <w:keepNext/>
              <w:keepLines/>
              <w:spacing w:line="276" w:lineRule="auto"/>
              <w:outlineLvl w:val="1"/>
              <w:rPr>
                <w:lang w:eastAsia="en-US"/>
              </w:rPr>
            </w:pPr>
            <w:r>
              <w:rPr>
                <w:bCs/>
                <w:lang w:eastAsia="en-US"/>
              </w:rPr>
              <w:t>- формирование и закрепление традиций школы.</w:t>
            </w:r>
          </w:p>
          <w:p w:rsidR="00611AE7" w:rsidRDefault="00611AE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Дополнительное образование представлено 8  направлениями. </w:t>
            </w:r>
          </w:p>
          <w:p w:rsidR="00611AE7" w:rsidRDefault="00611A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кружки и секции, работающие в школе, бесплатные.</w:t>
            </w:r>
          </w:p>
        </w:tc>
      </w:tr>
      <w:tr w:rsidR="00611AE7" w:rsidTr="00686012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Организация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внеучебной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 деятельности  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Имеются спортивный зал, актовый зал, 2 зала хореографии, тренажерный зал, 2 компьютер</w:t>
            </w:r>
            <w:r w:rsidR="00E870FF">
              <w:rPr>
                <w:color w:val="000000"/>
                <w:sz w:val="22"/>
                <w:szCs w:val="22"/>
                <w:lang w:eastAsia="en-US"/>
              </w:rPr>
              <w:t>ных класса, спортивный  городок, оформленный плац на школьном дворе.</w:t>
            </w:r>
          </w:p>
        </w:tc>
      </w:tr>
      <w:tr w:rsidR="00611AE7" w:rsidTr="00686012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Образовательное пространство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Договоры  с другими образовательными учреждениями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-организация взаимодействия </w:t>
            </w:r>
            <w:proofErr w:type="gramStart"/>
            <w:r>
              <w:rPr>
                <w:rFonts w:eastAsia="Times New Roman"/>
                <w:color w:val="000000"/>
                <w:lang w:eastAsia="en-US"/>
              </w:rPr>
              <w:t>с</w:t>
            </w:r>
            <w:proofErr w:type="gramEnd"/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учреждениями</w:t>
            </w:r>
          </w:p>
          <w:p w:rsidR="00611AE7" w:rsidRDefault="00611AE7" w:rsidP="006860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дополнительного образования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МБОУДОД «ДЮСШ «Юность»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учреждениями культуры и спорта,  ФОК, учреждениями социальной помощи.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Договоры с организациями социума:</w:t>
            </w:r>
          </w:p>
          <w:p w:rsidR="00611AE7" w:rsidRDefault="00611AE7">
            <w:pPr>
              <w:spacing w:line="276" w:lineRule="auto"/>
              <w:ind w:left="-1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договор с МБУ «</w:t>
            </w:r>
            <w:proofErr w:type="spellStart"/>
            <w:r>
              <w:rPr>
                <w:lang w:eastAsia="en-US"/>
              </w:rPr>
              <w:t>Энгельсский</w:t>
            </w:r>
            <w:proofErr w:type="spellEnd"/>
            <w:r>
              <w:rPr>
                <w:lang w:eastAsia="en-US"/>
              </w:rPr>
              <w:t xml:space="preserve"> краеведческий музей»</w:t>
            </w:r>
          </w:p>
          <w:p w:rsidR="00611AE7" w:rsidRDefault="00611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договор с ЭТИ филиалом СГТУ имени Ю.А. Гагарина</w:t>
            </w:r>
          </w:p>
          <w:p w:rsidR="00611AE7" w:rsidRDefault="00611AE7">
            <w:pPr>
              <w:tabs>
                <w:tab w:val="left" w:pos="2403"/>
              </w:tabs>
              <w:spacing w:line="27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-договор с Поволжским институтом управления имени</w:t>
            </w:r>
          </w:p>
          <w:p w:rsidR="00611AE7" w:rsidRDefault="00611AE7">
            <w:pPr>
              <w:tabs>
                <w:tab w:val="left" w:pos="2403"/>
              </w:tabs>
              <w:spacing w:line="276" w:lineRule="auto"/>
              <w:ind w:hanging="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П.А. Столыпина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Default="00611A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Договоры с лечебно-профилактическими учреждениями на оказание медицинских услуг: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договор с МУЗ «Центр медицинской профилактики»,</w:t>
            </w:r>
          </w:p>
          <w:p w:rsidR="00611AE7" w:rsidRDefault="00611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Центром здоровья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611AE7" w:rsidRDefault="00611AE7" w:rsidP="00611AE7">
      <w:pPr>
        <w:jc w:val="both"/>
      </w:pPr>
    </w:p>
    <w:p w:rsidR="00611AE7" w:rsidRDefault="00611AE7" w:rsidP="008B474E">
      <w:pPr>
        <w:spacing w:line="276" w:lineRule="auto"/>
        <w:jc w:val="both"/>
        <w:rPr>
          <w:spacing w:val="8"/>
        </w:rPr>
      </w:pPr>
      <w:r>
        <w:lastRenderedPageBreak/>
        <w:t xml:space="preserve">  </w:t>
      </w:r>
      <w:r w:rsidR="00374087">
        <w:t xml:space="preserve">         Образовательная деятельность</w:t>
      </w:r>
      <w:r>
        <w:t xml:space="preserve"> в школе строится на основе утвержденного учебного плана. Учебный план школы – нормативный правовой акт, определяющий перечень учебных предметов, максимальный объём учебного времени, отводимого на изучение программ общего образования и обеспечение государственных образовательны</w:t>
      </w:r>
      <w:r w:rsidR="00686012">
        <w:t>х стандартов и ФГОС  по уровням</w:t>
      </w:r>
      <w:r>
        <w:t xml:space="preserve"> общего образования.</w:t>
      </w:r>
      <w:r>
        <w:rPr>
          <w:spacing w:val="8"/>
        </w:rPr>
        <w:t xml:space="preserve">             </w:t>
      </w:r>
    </w:p>
    <w:p w:rsidR="00374087" w:rsidRPr="00B57B32" w:rsidRDefault="00611AE7" w:rsidP="008B474E">
      <w:pPr>
        <w:spacing w:line="276" w:lineRule="auto"/>
        <w:jc w:val="both"/>
      </w:pPr>
      <w:r>
        <w:rPr>
          <w:bCs/>
        </w:rPr>
        <w:t xml:space="preserve">             О</w:t>
      </w:r>
      <w:r>
        <w:t xml:space="preserve">сновной формой обучения является классно-урочная система. Школа работает в режиме «продленного» дня, что обеспечивает взаимодействие учебной и </w:t>
      </w:r>
      <w:proofErr w:type="spellStart"/>
      <w:r>
        <w:t>внеучебной</w:t>
      </w:r>
      <w:proofErr w:type="spellEnd"/>
      <w:r>
        <w:t xml:space="preserve"> деятельности обучающихся. Открыто </w:t>
      </w:r>
      <w:r w:rsidR="00B93807">
        <w:t xml:space="preserve">15 </w:t>
      </w:r>
      <w:r>
        <w:t>групп продленного дня для обучающихся 1-</w:t>
      </w:r>
      <w:r w:rsidR="00B93807">
        <w:t>4</w:t>
      </w:r>
      <w:r w:rsidR="00686012">
        <w:t xml:space="preserve"> классов. В</w:t>
      </w:r>
      <w:r w:rsidR="001C0E30">
        <w:t>о</w:t>
      </w:r>
      <w:r w:rsidR="00686012">
        <w:t xml:space="preserve"> второй половине дня</w:t>
      </w:r>
      <w:r>
        <w:t xml:space="preserve"> организованы дополнительные занятия  с </w:t>
      </w:r>
      <w:proofErr w:type="gramStart"/>
      <w:r>
        <w:t>обучающимися</w:t>
      </w:r>
      <w:proofErr w:type="gramEnd"/>
      <w:r>
        <w:t xml:space="preserve"> по строевой, стр</w:t>
      </w:r>
      <w:r w:rsidR="00B93807">
        <w:t>елковой, физической подготовке</w:t>
      </w:r>
      <w:r w:rsidR="00374087">
        <w:t xml:space="preserve">, в том числе по подготовке к выполнению нормативов Всероссийского физкультурно-спортивного комплекса «Готов к труду и обороне» (ГТО). </w:t>
      </w:r>
      <w:r w:rsidR="00374087" w:rsidRPr="00B57B32">
        <w:t>На с</w:t>
      </w:r>
      <w:r w:rsidR="00B57B32">
        <w:t>айте ГТО</w:t>
      </w:r>
      <w:proofErr w:type="gramStart"/>
      <w:r w:rsidR="00B57B32">
        <w:t>.Р</w:t>
      </w:r>
      <w:proofErr w:type="gramEnd"/>
      <w:r w:rsidR="00B57B32">
        <w:t xml:space="preserve">У зарегистрировано 810 обучающихся 1-11 классов (81,8%). В текущем </w:t>
      </w:r>
      <w:r w:rsidR="008B474E" w:rsidRPr="00B57B32">
        <w:t xml:space="preserve"> году 6 выпускников</w:t>
      </w:r>
      <w:r w:rsidR="00374087" w:rsidRPr="00B57B32">
        <w:t xml:space="preserve"> 11</w:t>
      </w:r>
      <w:r w:rsidR="008B474E" w:rsidRPr="00B57B32">
        <w:t xml:space="preserve"> класса  получили золотой значок ГТО, 1- бронзовый. </w:t>
      </w:r>
    </w:p>
    <w:p w:rsidR="00611AE7" w:rsidRDefault="008B474E" w:rsidP="008B474E">
      <w:pPr>
        <w:spacing w:line="276" w:lineRule="auto"/>
        <w:jc w:val="both"/>
      </w:pPr>
      <w:r w:rsidRPr="00B57B32">
        <w:t xml:space="preserve">              </w:t>
      </w:r>
      <w:r w:rsidR="00686012" w:rsidRPr="00B57B32">
        <w:t xml:space="preserve"> Работают предметные кружки по интересам, спортивные секции.</w:t>
      </w:r>
      <w:r w:rsidR="00611AE7" w:rsidRPr="00B57B32">
        <w:t xml:space="preserve"> Охват детей дополнительным образованием составляет 100 % именно благодаря работе школы в режиме «продленного»  дня.</w:t>
      </w:r>
    </w:p>
    <w:p w:rsidR="00611AE7" w:rsidRDefault="00611AE7" w:rsidP="008B474E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Осуществление целей образовательной программы начального общего, основного общего  и среднего общего образования обусловлено использованием в образовательном процессе  системно</w:t>
      </w:r>
      <w:r w:rsidR="00F91BDA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подхода и следующих технологий: </w:t>
      </w:r>
    </w:p>
    <w:p w:rsidR="00611AE7" w:rsidRDefault="00611AE7" w:rsidP="008B474E">
      <w:pPr>
        <w:spacing w:line="276" w:lineRule="auto"/>
        <w:ind w:left="426" w:firstLine="141"/>
      </w:pPr>
      <w:r>
        <w:t>•            технология развивающего обучения,</w:t>
      </w:r>
    </w:p>
    <w:p w:rsidR="00686012" w:rsidRDefault="00686012" w:rsidP="008B474E">
      <w:pPr>
        <w:spacing w:line="276" w:lineRule="auto"/>
        <w:ind w:left="426" w:firstLine="141"/>
      </w:pPr>
      <w:r>
        <w:t>•            метод проектов;</w:t>
      </w:r>
    </w:p>
    <w:p w:rsidR="00611AE7" w:rsidRDefault="00611AE7" w:rsidP="008B474E">
      <w:pPr>
        <w:spacing w:line="276" w:lineRule="auto"/>
        <w:ind w:left="426" w:firstLine="141"/>
      </w:pPr>
      <w:r>
        <w:t>•            технология проблемного обучения,</w:t>
      </w:r>
    </w:p>
    <w:p w:rsidR="00611AE7" w:rsidRDefault="00611AE7" w:rsidP="008B474E">
      <w:pPr>
        <w:spacing w:line="276" w:lineRule="auto"/>
        <w:ind w:left="426" w:firstLine="141"/>
      </w:pPr>
      <w:r>
        <w:t xml:space="preserve">•            технология </w:t>
      </w:r>
      <w:proofErr w:type="spellStart"/>
      <w:r>
        <w:t>разноуровневого</w:t>
      </w:r>
      <w:proofErr w:type="spellEnd"/>
      <w:r>
        <w:t xml:space="preserve"> обучения,</w:t>
      </w:r>
    </w:p>
    <w:p w:rsidR="00611AE7" w:rsidRDefault="00611AE7" w:rsidP="008B474E">
      <w:pPr>
        <w:spacing w:line="276" w:lineRule="auto"/>
        <w:ind w:left="426" w:firstLine="141"/>
      </w:pPr>
      <w:r>
        <w:t>•            технология дифференцированного обучения,</w:t>
      </w:r>
    </w:p>
    <w:p w:rsidR="00611AE7" w:rsidRDefault="00611AE7" w:rsidP="008B474E">
      <w:pPr>
        <w:spacing w:line="276" w:lineRule="auto"/>
        <w:ind w:left="426" w:firstLine="141"/>
      </w:pPr>
      <w:r>
        <w:t>•            технология использования исследовательской деятельности в обучении,</w:t>
      </w:r>
    </w:p>
    <w:p w:rsidR="00686012" w:rsidRDefault="00611AE7" w:rsidP="008B474E">
      <w:pPr>
        <w:spacing w:line="276" w:lineRule="auto"/>
        <w:ind w:left="426" w:firstLine="141"/>
      </w:pPr>
      <w:r>
        <w:t>•            технология использования в обучении игровых методов,</w:t>
      </w:r>
    </w:p>
    <w:p w:rsidR="00611AE7" w:rsidRDefault="00611AE7" w:rsidP="008B474E">
      <w:pPr>
        <w:spacing w:line="276" w:lineRule="auto"/>
        <w:ind w:left="426" w:firstLine="141"/>
      </w:pPr>
      <w:r>
        <w:t>•            технология личностно-ориентированного обучения</w:t>
      </w:r>
      <w:r w:rsidR="00686012">
        <w:t xml:space="preserve"> и др</w:t>
      </w:r>
      <w:proofErr w:type="gramStart"/>
      <w:r w:rsidR="00686012">
        <w:t>.</w:t>
      </w:r>
      <w:r>
        <w:t>.</w:t>
      </w:r>
      <w:proofErr w:type="gramEnd"/>
    </w:p>
    <w:p w:rsidR="00611AE7" w:rsidRDefault="00611AE7" w:rsidP="008B474E">
      <w:pPr>
        <w:spacing w:line="276" w:lineRule="auto"/>
        <w:jc w:val="both"/>
      </w:pPr>
      <w:r>
        <w:t xml:space="preserve">              Текущий контр</w:t>
      </w:r>
      <w:r w:rsidR="00B93807">
        <w:t>оль успеваемости обучающихся  М</w:t>
      </w:r>
      <w:r>
        <w:t>ОУ «</w:t>
      </w:r>
      <w:r w:rsidR="001C0E30">
        <w:t>СОШ</w:t>
      </w:r>
      <w:r>
        <w:t xml:space="preserve"> «Патриот»</w:t>
      </w:r>
      <w:r w:rsidR="001C0E30">
        <w:t xml:space="preserve"> с кадетскими классами»</w:t>
      </w:r>
      <w:r>
        <w:t xml:space="preserve"> осуществляется по пятибалльной системе. Полученные обучающимися отметки выставляются в классный журнал и электронный журнал «Дневник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у</w:t>
      </w:r>
      <w:proofErr w:type="spellEnd"/>
      <w:r>
        <w:t xml:space="preserve">». В 1-х классах система оценивания </w:t>
      </w:r>
      <w:proofErr w:type="spellStart"/>
      <w:r>
        <w:t>безотметочная</w:t>
      </w:r>
      <w:proofErr w:type="spellEnd"/>
      <w:r>
        <w:t>.</w:t>
      </w:r>
    </w:p>
    <w:p w:rsidR="00611AE7" w:rsidRDefault="00611AE7" w:rsidP="008B474E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В процессе учебы и внеклассной работы ведется формирование ключевых компетентностей. Вся учебная и внеклассная работа направлена на подготовку учащихся к жизни в социуме, на осознанный выбор будущей профессии. В 9-х классах осуществляется </w:t>
      </w:r>
      <w:proofErr w:type="spellStart"/>
      <w:r w:rsidRPr="00686012">
        <w:rPr>
          <w:color w:val="000000"/>
          <w:lang w:eastAsia="en-US"/>
        </w:rPr>
        <w:t>предпрофильная</w:t>
      </w:r>
      <w:proofErr w:type="spellEnd"/>
      <w:r w:rsidRPr="00686012">
        <w:rPr>
          <w:color w:val="000000"/>
          <w:lang w:eastAsia="en-US"/>
        </w:rPr>
        <w:t xml:space="preserve"> подготовка. В 10</w:t>
      </w:r>
      <w:r w:rsidR="00686012">
        <w:rPr>
          <w:color w:val="000000"/>
          <w:lang w:eastAsia="en-US"/>
        </w:rPr>
        <w:t xml:space="preserve"> классе</w:t>
      </w:r>
      <w:r w:rsidR="00F91BDA" w:rsidRPr="00686012">
        <w:rPr>
          <w:color w:val="000000"/>
          <w:lang w:eastAsia="en-US"/>
        </w:rPr>
        <w:t xml:space="preserve"> организовано</w:t>
      </w:r>
      <w:r w:rsidR="00F91BDA">
        <w:rPr>
          <w:color w:val="000000"/>
          <w:lang w:eastAsia="en-US"/>
        </w:rPr>
        <w:t xml:space="preserve"> профильное обучение </w:t>
      </w:r>
      <w:r w:rsidR="00686012">
        <w:rPr>
          <w:color w:val="000000"/>
          <w:lang w:eastAsia="en-US"/>
        </w:rPr>
        <w:t xml:space="preserve">по следующим профилям: </w:t>
      </w:r>
      <w:proofErr w:type="gramStart"/>
      <w:r w:rsidR="00F91BDA">
        <w:rPr>
          <w:color w:val="000000"/>
          <w:lang w:eastAsia="en-US"/>
        </w:rPr>
        <w:t>физико</w:t>
      </w:r>
      <w:r w:rsidR="00B57B32">
        <w:rPr>
          <w:color w:val="000000"/>
          <w:lang w:eastAsia="en-US"/>
        </w:rPr>
        <w:t xml:space="preserve"> </w:t>
      </w:r>
      <w:r w:rsidR="00F91BDA">
        <w:rPr>
          <w:color w:val="000000"/>
          <w:lang w:eastAsia="en-US"/>
        </w:rPr>
        <w:t>-</w:t>
      </w:r>
      <w:r w:rsidR="00B57B32">
        <w:rPr>
          <w:color w:val="000000"/>
          <w:lang w:eastAsia="en-US"/>
        </w:rPr>
        <w:t xml:space="preserve"> </w:t>
      </w:r>
      <w:r w:rsidR="00F91BDA">
        <w:rPr>
          <w:color w:val="000000"/>
          <w:lang w:eastAsia="en-US"/>
        </w:rPr>
        <w:t>математический</w:t>
      </w:r>
      <w:proofErr w:type="gramEnd"/>
      <w:r w:rsidR="00F91BDA">
        <w:rPr>
          <w:color w:val="000000"/>
          <w:lang w:eastAsia="en-US"/>
        </w:rPr>
        <w:t xml:space="preserve"> и </w:t>
      </w:r>
      <w:r w:rsidR="00686012">
        <w:rPr>
          <w:color w:val="000000"/>
          <w:lang w:eastAsia="en-US"/>
        </w:rPr>
        <w:t>социально-экономический</w:t>
      </w:r>
      <w:r w:rsidR="00F91BDA">
        <w:rPr>
          <w:color w:val="000000"/>
          <w:lang w:eastAsia="en-US"/>
        </w:rPr>
        <w:t>. В 11 классе</w:t>
      </w:r>
      <w:r w:rsidR="00686012">
        <w:rPr>
          <w:color w:val="000000"/>
          <w:lang w:eastAsia="en-US"/>
        </w:rPr>
        <w:t xml:space="preserve"> обучение ведется по физ</w:t>
      </w:r>
      <w:r w:rsidR="008B474E">
        <w:rPr>
          <w:color w:val="000000"/>
          <w:lang w:eastAsia="en-US"/>
        </w:rPr>
        <w:t>ико-математическому, оборонно-спортивному и социально-</w:t>
      </w:r>
      <w:r w:rsidR="00686012">
        <w:rPr>
          <w:color w:val="000000"/>
          <w:lang w:eastAsia="en-US"/>
        </w:rPr>
        <w:t>экономическому профилям.</w:t>
      </w:r>
    </w:p>
    <w:p w:rsidR="00611AE7" w:rsidRDefault="00611AE7" w:rsidP="008B474E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:rsidR="00611AE7" w:rsidRDefault="00611AE7" w:rsidP="008B474E">
      <w:pPr>
        <w:spacing w:line="276" w:lineRule="auto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Санитарно – гигиенические и </w:t>
      </w:r>
      <w:proofErr w:type="spellStart"/>
      <w:r>
        <w:rPr>
          <w:b/>
          <w:bCs/>
          <w:color w:val="000000"/>
          <w:lang w:eastAsia="en-US"/>
        </w:rPr>
        <w:t>здоровьесберегающие</w:t>
      </w:r>
      <w:proofErr w:type="spellEnd"/>
      <w:r>
        <w:rPr>
          <w:b/>
          <w:bCs/>
          <w:color w:val="000000"/>
          <w:lang w:eastAsia="en-US"/>
        </w:rPr>
        <w:t xml:space="preserve"> условия организации образовательного процесса</w:t>
      </w:r>
    </w:p>
    <w:p w:rsidR="00F91BDA" w:rsidRDefault="00F91BDA" w:rsidP="008B474E">
      <w:pPr>
        <w:spacing w:line="276" w:lineRule="auto"/>
        <w:jc w:val="center"/>
        <w:rPr>
          <w:b/>
          <w:bCs/>
          <w:color w:val="000000"/>
          <w:lang w:eastAsia="en-US"/>
        </w:rPr>
      </w:pPr>
    </w:p>
    <w:p w:rsidR="00F91BDA" w:rsidRDefault="00611AE7" w:rsidP="008B474E">
      <w:pPr>
        <w:spacing w:line="276" w:lineRule="auto"/>
        <w:jc w:val="both"/>
      </w:pPr>
      <w:r>
        <w:t xml:space="preserve">         Учебный проце</w:t>
      </w:r>
      <w:proofErr w:type="gramStart"/>
      <w:r>
        <w:t xml:space="preserve">сс </w:t>
      </w:r>
      <w:r w:rsidR="00B57B32">
        <w:t xml:space="preserve"> в </w:t>
      </w:r>
      <w:r>
        <w:t>шк</w:t>
      </w:r>
      <w:proofErr w:type="gramEnd"/>
      <w:r>
        <w:t xml:space="preserve">оле осуществляется в соответствии с требованиями СанПиНа. В школе организовано </w:t>
      </w:r>
      <w:r w:rsidR="008B474E">
        <w:t xml:space="preserve">2-х и </w:t>
      </w:r>
      <w:r>
        <w:t xml:space="preserve">3-х разовое горячее питание. </w:t>
      </w:r>
      <w:r w:rsidR="008B474E">
        <w:t xml:space="preserve">  </w:t>
      </w:r>
      <w:r w:rsidR="00B57B32">
        <w:t xml:space="preserve">107  </w:t>
      </w:r>
      <w:r w:rsidR="009E6075" w:rsidRPr="009E6075">
        <w:t>учеников</w:t>
      </w:r>
      <w:r w:rsidR="00F91BDA" w:rsidRPr="009E6075">
        <w:t xml:space="preserve"> получают льготу на питание. Имеется буфет.</w:t>
      </w:r>
    </w:p>
    <w:p w:rsidR="00611AE7" w:rsidRDefault="00F91BDA" w:rsidP="008B474E">
      <w:pPr>
        <w:spacing w:line="276" w:lineRule="auto"/>
        <w:jc w:val="both"/>
      </w:pPr>
      <w:r>
        <w:lastRenderedPageBreak/>
        <w:t xml:space="preserve">         </w:t>
      </w:r>
      <w:r w:rsidR="00611AE7">
        <w:t>Расписание учебных занятий составлено с учетом шкалы трудности предметов и гигиениче</w:t>
      </w:r>
      <w:r w:rsidR="00CF58AC">
        <w:t xml:space="preserve">ских требований и </w:t>
      </w:r>
      <w:r w:rsidR="00611AE7">
        <w:t xml:space="preserve"> предусматривает перерыв достаточной продолжительности для питания  и осуществления двигательного режима в течение дня. </w:t>
      </w:r>
    </w:p>
    <w:tbl>
      <w:tblPr>
        <w:tblpPr w:leftFromText="180" w:rightFromText="180" w:bottomFromText="200" w:vertAnchor="text" w:horzAnchor="margin" w:tblpY="17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2387"/>
        <w:gridCol w:w="2267"/>
        <w:gridCol w:w="2267"/>
        <w:gridCol w:w="2550"/>
      </w:tblGrid>
      <w:tr w:rsidR="00611AE7" w:rsidTr="00611AE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</w:tr>
      <w:tr w:rsidR="00611AE7" w:rsidTr="00611AE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Санитарно-гигиенические условия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Соблюдение светового, теплового режима.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Соблюдение санитарно - гигиенических требований в учебных кабинетах.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Наблюдение за состоянием экологического комфорта в классах (проветривание помещений и рекреаций).</w:t>
            </w:r>
          </w:p>
        </w:tc>
      </w:tr>
      <w:tr w:rsidR="00611AE7" w:rsidTr="00F91BDA">
        <w:trPr>
          <w:trHeight w:val="54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Режим учебной нагрузки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Соблюдение режима учебной нагрузки в соответствии с возрастом.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Соблюдение дозировки  домашних заданий. </w:t>
            </w:r>
          </w:p>
        </w:tc>
      </w:tr>
      <w:tr w:rsidR="00611AE7" w:rsidTr="00611AE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Соблюдение размеров мебели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 w:rsidP="003740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Обновилась практически вся учебная мебель и с</w:t>
            </w:r>
            <w:r w:rsidR="00374087">
              <w:rPr>
                <w:sz w:val="22"/>
                <w:szCs w:val="22"/>
                <w:lang w:eastAsia="en-US"/>
              </w:rPr>
              <w:t>оответствует установленным нормам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611AE7" w:rsidTr="00611AE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ind w:left="12" w:right="-108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Использование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здоровьесберегающих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 технологий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Использование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здоровьесберегающих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технологий в соответствии с возрастными особенностями учащихся и спецификой учебных предметов </w:t>
            </w:r>
            <w:r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позволяет добиться положительных изменений в состоянии здоровья обучающихся. Физкультурные минуты на общеобразовательных уроках благотворно влияют на восстановление умственной работоспособности. Использование оздоровительных методик, регулирующих двигательную активность, и приемов реабилитации умственной и физической работоспособности</w:t>
            </w:r>
          </w:p>
        </w:tc>
      </w:tr>
      <w:tr w:rsidR="00611AE7" w:rsidTr="00611AE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Режим питания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 w:rsidP="00AB0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Организация </w:t>
            </w:r>
            <w:r w:rsidR="00CF58AC">
              <w:rPr>
                <w:rFonts w:eastAsia="Times New Roman"/>
                <w:color w:val="000000"/>
                <w:lang w:eastAsia="en-US"/>
              </w:rPr>
              <w:t>горячего</w:t>
            </w:r>
            <w:r w:rsidR="008B474E">
              <w:rPr>
                <w:rFonts w:eastAsia="Times New Roman"/>
                <w:color w:val="000000"/>
                <w:lang w:eastAsia="en-US"/>
              </w:rPr>
              <w:t xml:space="preserve"> 2-х и</w:t>
            </w:r>
            <w:r w:rsidR="00CF58AC">
              <w:rPr>
                <w:rFonts w:eastAsia="Times New Roman"/>
                <w:color w:val="000000"/>
                <w:lang w:eastAsia="en-US"/>
              </w:rPr>
              <w:t xml:space="preserve"> 3-х разового  питания</w:t>
            </w:r>
          </w:p>
          <w:p w:rsidR="00611AE7" w:rsidRDefault="00611AE7" w:rsidP="00AB0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Организация раздачи </w:t>
            </w:r>
            <w:r w:rsidR="00CF58AC">
              <w:rPr>
                <w:rFonts w:eastAsia="Times New Roman"/>
                <w:color w:val="000000"/>
                <w:lang w:eastAsia="en-US"/>
              </w:rPr>
              <w:t xml:space="preserve">молока </w:t>
            </w:r>
            <w:proofErr w:type="gramStart"/>
            <w:r w:rsidR="00CF58AC">
              <w:rPr>
                <w:rFonts w:eastAsia="Times New Roman"/>
                <w:color w:val="000000"/>
                <w:lang w:eastAsia="en-US"/>
              </w:rPr>
              <w:t>обучающимся</w:t>
            </w:r>
            <w:proofErr w:type="gramEnd"/>
            <w:r w:rsidR="00CF58AC">
              <w:rPr>
                <w:rFonts w:eastAsia="Times New Roman"/>
                <w:color w:val="000000"/>
                <w:lang w:eastAsia="en-US"/>
              </w:rPr>
              <w:t xml:space="preserve"> 1-4 классов</w:t>
            </w:r>
          </w:p>
          <w:p w:rsidR="00611AE7" w:rsidRDefault="00CF58AC" w:rsidP="00AB0A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Витаминизация питания</w:t>
            </w:r>
            <w:r w:rsidR="00611AE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1AE7" w:rsidTr="00611AE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8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Медицинск</w:t>
            </w:r>
            <w:r w:rsidR="00374087"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ое обеспечение </w:t>
            </w:r>
            <w:proofErr w:type="gramStart"/>
            <w:r w:rsidR="00374087"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образовательной</w:t>
            </w:r>
            <w:proofErr w:type="gramEnd"/>
          </w:p>
          <w:p w:rsidR="00611AE7" w:rsidRDefault="0037408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>деятельности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Организация диспансеризации и медицинского обследования школьников.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медицинского кабинета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Профилактические прививки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Скрининг состояния здоровья</w:t>
            </w:r>
          </w:p>
        </w:tc>
      </w:tr>
      <w:tr w:rsidR="00611AE7" w:rsidTr="00F91BDA">
        <w:trPr>
          <w:trHeight w:val="41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en-US"/>
              </w:rPr>
              <w:t xml:space="preserve">Профилактическая 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CF58AC" w:rsidRDefault="00F91BDA" w:rsidP="00CF58AC">
            <w:pPr>
              <w:tabs>
                <w:tab w:val="left" w:pos="31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</w:rPr>
              <w:t xml:space="preserve">1. </w:t>
            </w:r>
            <w:r w:rsidR="00B2767D" w:rsidRPr="00F91BDA">
              <w:rPr>
                <w:rFonts w:eastAsia="Times New Roman"/>
              </w:rPr>
              <w:t>Профилактическая работа по охране здоровья детей:</w:t>
            </w:r>
            <w:r>
              <w:rPr>
                <w:lang w:eastAsia="en-US"/>
              </w:rPr>
              <w:t xml:space="preserve">                      </w:t>
            </w:r>
            <w:r>
              <w:rPr>
                <w:rFonts w:eastAsia="Times New Roman"/>
              </w:rPr>
              <w:t xml:space="preserve">а) </w:t>
            </w:r>
            <w:r w:rsidR="00B2767D" w:rsidRPr="00F91BDA">
              <w:rPr>
                <w:rFonts w:eastAsia="Times New Roman"/>
              </w:rPr>
              <w:t xml:space="preserve">Санитарно-просветительские мероприятия </w:t>
            </w:r>
            <w:r w:rsidR="00B2767D" w:rsidRPr="00F91BDA">
              <w:rPr>
                <w:shd w:val="clear" w:color="auto" w:fill="FFFFFF"/>
                <w:lang w:eastAsia="en-US"/>
              </w:rPr>
              <w:t>простудных заболеваний</w:t>
            </w:r>
            <w:r w:rsidR="00B2767D" w:rsidRPr="00F91BDA">
              <w:rPr>
                <w:lang w:eastAsia="en-US"/>
              </w:rPr>
              <w:t xml:space="preserve"> гриппом и другими вирусными инфекциями. </w:t>
            </w:r>
            <w:r>
              <w:rPr>
                <w:lang w:eastAsia="en-US"/>
              </w:rPr>
              <w:t xml:space="preserve">            </w:t>
            </w:r>
            <w:r w:rsidR="00B2767D" w:rsidRPr="00F91BDA">
              <w:rPr>
                <w:rFonts w:eastAsia="Times New Roman"/>
              </w:rPr>
              <w:t xml:space="preserve">б) </w:t>
            </w:r>
            <w:r>
              <w:rPr>
                <w:rFonts w:eastAsia="Times New Roman"/>
              </w:rPr>
              <w:t xml:space="preserve">  </w:t>
            </w:r>
            <w:r w:rsidR="00B2767D" w:rsidRPr="00F91BDA">
              <w:rPr>
                <w:rFonts w:eastAsia="Times New Roman"/>
              </w:rPr>
              <w:t>Профилактика суицидальных рисков в подростковой среде</w:t>
            </w:r>
            <w:r>
              <w:rPr>
                <w:lang w:eastAsia="en-US"/>
              </w:rPr>
              <w:t xml:space="preserve">        </w:t>
            </w:r>
            <w:r w:rsidR="00B2767D" w:rsidRPr="00F91BDA">
              <w:rPr>
                <w:rFonts w:eastAsia="Times New Roman"/>
              </w:rPr>
              <w:t>в) Мероприятия по профилактике наркомании и СПИДа,   подростковой алкогольной зависимости и табакокурения</w:t>
            </w:r>
            <w:r w:rsidR="00CF58AC">
              <w:rPr>
                <w:rFonts w:eastAsia="Times New Roman"/>
              </w:rPr>
              <w:t>;</w:t>
            </w:r>
            <w:r w:rsidR="00B2767D" w:rsidRPr="00F91BDA">
              <w:rPr>
                <w:rFonts w:eastAsia="Times New Roman"/>
              </w:rPr>
              <w:t xml:space="preserve"> </w:t>
            </w:r>
            <w:r w:rsidR="00CF58AC">
              <w:rPr>
                <w:rFonts w:eastAsia="Times New Roman"/>
              </w:rPr>
              <w:t xml:space="preserve">             </w:t>
            </w:r>
            <w:r w:rsidR="00B2767D" w:rsidRPr="00F91BDA">
              <w:rPr>
                <w:rFonts w:eastAsia="Times New Roman"/>
              </w:rPr>
              <w:t>г) Мероприятия по охране жизни и здоровья детей и подростков  (профилактика дорожно - транспортного травматизма)</w:t>
            </w:r>
            <w:r>
              <w:rPr>
                <w:lang w:eastAsia="en-US"/>
              </w:rPr>
              <w:t xml:space="preserve">                  </w:t>
            </w:r>
            <w:r w:rsidR="00CF58AC">
              <w:rPr>
                <w:rFonts w:eastAsia="Times New Roman"/>
              </w:rPr>
              <w:t xml:space="preserve">2. </w:t>
            </w:r>
            <w:r w:rsidR="00B2767D" w:rsidRPr="00F91BDA">
              <w:rPr>
                <w:rFonts w:eastAsia="Times New Roman"/>
              </w:rPr>
              <w:t>Работа по п</w:t>
            </w:r>
            <w:r w:rsidR="00CF58AC">
              <w:rPr>
                <w:rFonts w:eastAsia="Times New Roman"/>
              </w:rPr>
              <w:t>равовому просвещению участников образовательного процесс</w:t>
            </w:r>
            <w:r w:rsidR="00CF58AC">
              <w:rPr>
                <w:lang w:eastAsia="en-US"/>
              </w:rPr>
              <w:t xml:space="preserve">а.                                                                          </w:t>
            </w:r>
            <w:r w:rsidR="00B2767D" w:rsidRPr="00F91BDA">
              <w:rPr>
                <w:lang w:eastAsia="en-US"/>
              </w:rPr>
              <w:t xml:space="preserve">3. </w:t>
            </w:r>
            <w:r w:rsidR="00B2767D" w:rsidRPr="00F91BDA">
              <w:rPr>
                <w:rFonts w:eastAsia="Times New Roman"/>
              </w:rPr>
              <w:t>Работа по профилактике экстремизма и национализма</w:t>
            </w:r>
            <w:r>
              <w:rPr>
                <w:lang w:eastAsia="en-US"/>
              </w:rPr>
              <w:t xml:space="preserve">                </w:t>
            </w:r>
            <w:r w:rsidR="00B2767D" w:rsidRPr="00F91BDA">
              <w:rPr>
                <w:lang w:eastAsia="en-US"/>
              </w:rPr>
              <w:t xml:space="preserve">4. </w:t>
            </w:r>
            <w:r w:rsidR="00B2767D" w:rsidRPr="00F91BDA">
              <w:rPr>
                <w:rFonts w:eastAsia="Times New Roman"/>
              </w:rPr>
              <w:t>Работа с семьями, состоящими на разных уровнях учёта</w:t>
            </w:r>
            <w:r>
              <w:rPr>
                <w:lang w:eastAsia="en-US"/>
              </w:rPr>
              <w:t xml:space="preserve">                   5</w:t>
            </w:r>
            <w:r w:rsidR="00B2767D" w:rsidRPr="00F91BDA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 </w:t>
            </w:r>
            <w:r w:rsidR="00B2767D" w:rsidRPr="00F91BDA">
              <w:rPr>
                <w:rFonts w:eastAsia="Times New Roman"/>
              </w:rPr>
              <w:t xml:space="preserve">Работа с </w:t>
            </w:r>
            <w:proofErr w:type="gramStart"/>
            <w:r w:rsidR="00B2767D" w:rsidRPr="00F91BDA">
              <w:rPr>
                <w:rFonts w:eastAsia="Times New Roman"/>
              </w:rPr>
              <w:t>обучающимися</w:t>
            </w:r>
            <w:proofErr w:type="gramEnd"/>
            <w:r w:rsidR="00B2767D" w:rsidRPr="00F91BDA">
              <w:rPr>
                <w:rFonts w:eastAsia="Times New Roman"/>
              </w:rPr>
              <w:t>, состоящими на разных уровнях учёта</w:t>
            </w:r>
          </w:p>
        </w:tc>
      </w:tr>
      <w:tr w:rsidR="000F609B" w:rsidRPr="000F609B" w:rsidTr="00611AE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E7" w:rsidRDefault="00611AE7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Здоровьесберегающая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деятельность школы</w:t>
            </w:r>
          </w:p>
          <w:p w:rsidR="00611AE7" w:rsidRDefault="00611AE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E7" w:rsidRPr="000F609B" w:rsidRDefault="00611AE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>Спортивные школьные праздники;</w:t>
            </w:r>
          </w:p>
          <w:p w:rsidR="00611AE7" w:rsidRPr="000F609B" w:rsidRDefault="00611AE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>Участие в районных спортивных соревнованиях;</w:t>
            </w:r>
          </w:p>
          <w:p w:rsidR="00611AE7" w:rsidRPr="000F609B" w:rsidRDefault="00611AE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 xml:space="preserve">Беседы о здоровье с </w:t>
            </w:r>
            <w:proofErr w:type="gramStart"/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>обучающимися</w:t>
            </w:r>
            <w:proofErr w:type="gramEnd"/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:rsidR="00611AE7" w:rsidRPr="000F609B" w:rsidRDefault="00611AE7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>Беседы о здоровье с родителями;</w:t>
            </w:r>
          </w:p>
          <w:p w:rsidR="00611AE7" w:rsidRPr="000F609B" w:rsidRDefault="00611AE7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О</w:t>
            </w:r>
            <w:r w:rsidR="00767431" w:rsidRPr="000F609B">
              <w:rPr>
                <w:sz w:val="22"/>
                <w:szCs w:val="22"/>
                <w:shd w:val="clear" w:color="auto" w:fill="FFFFFF"/>
                <w:lang w:eastAsia="en-US"/>
              </w:rPr>
              <w:t>формление классных и школьных уголков здоровья</w:t>
            </w:r>
          </w:p>
          <w:p w:rsidR="00611AE7" w:rsidRPr="000F609B" w:rsidRDefault="00611AE7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>Реализация программы «Разговор о правильном питании»</w:t>
            </w:r>
          </w:p>
          <w:p w:rsidR="00611AE7" w:rsidRPr="000F609B" w:rsidRDefault="00611AE7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>Реализация комплексно-целевой программы «Школа – территория здоровья»</w:t>
            </w:r>
          </w:p>
          <w:p w:rsidR="000F609B" w:rsidRPr="000F609B" w:rsidRDefault="000F609B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0F609B">
              <w:rPr>
                <w:sz w:val="22"/>
                <w:szCs w:val="22"/>
                <w:shd w:val="clear" w:color="auto" w:fill="FFFFFF"/>
                <w:lang w:eastAsia="en-US"/>
              </w:rPr>
              <w:t>Проведение акций, конкурсов, мастер – классов по ЗОЖ</w:t>
            </w:r>
          </w:p>
        </w:tc>
      </w:tr>
    </w:tbl>
    <w:p w:rsidR="00611AE7" w:rsidRDefault="0017552E" w:rsidP="00374087">
      <w:pPr>
        <w:tabs>
          <w:tab w:val="left" w:pos="360"/>
        </w:tabs>
        <w:rPr>
          <w:rFonts w:eastAsia="Times New Roman"/>
          <w:b/>
        </w:rPr>
      </w:pPr>
      <w:r w:rsidRPr="0017552E">
        <w:rPr>
          <w:rFonts w:eastAsia="Times New Roman"/>
          <w:b/>
        </w:rPr>
        <w:lastRenderedPageBreak/>
        <w:t>Выводы:</w:t>
      </w:r>
    </w:p>
    <w:p w:rsidR="0017552E" w:rsidRDefault="0017552E" w:rsidP="0017552E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eastAsia="Times New Roman"/>
        </w:rPr>
      </w:pPr>
      <w:r w:rsidRPr="0017552E">
        <w:rPr>
          <w:rFonts w:eastAsia="Times New Roman"/>
        </w:rPr>
        <w:t>Организация образовательного процесса осуществляется в</w:t>
      </w:r>
      <w:r>
        <w:rPr>
          <w:rFonts w:eastAsia="Times New Roman"/>
        </w:rPr>
        <w:t xml:space="preserve"> условиях классно-кабинетной системы в соответствии с учебным планом, основными требованиями техники безопасности, нормами СанПиНа.</w:t>
      </w:r>
    </w:p>
    <w:p w:rsidR="0017552E" w:rsidRPr="0017552E" w:rsidRDefault="0017552E" w:rsidP="0017552E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eastAsia="Times New Roman"/>
        </w:rPr>
      </w:pPr>
      <w:r>
        <w:t>Школа работает в режиме «продленного» дня, что обеспечивает взаимодействие учебной и внеурочной  деятельности учащихся. Охват внеурочной деятельностью составляет 100%.</w:t>
      </w:r>
    </w:p>
    <w:p w:rsidR="0017552E" w:rsidRPr="0017552E" w:rsidRDefault="00B93807" w:rsidP="0017552E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rFonts w:eastAsia="Times New Roman"/>
        </w:rPr>
      </w:pPr>
      <w:r>
        <w:t xml:space="preserve">В </w:t>
      </w:r>
      <w:r w:rsidR="0017552E">
        <w:t>2018 учебном году необходимо расширить  сеть кружков и перечень программ внеурочной деятельности с учетом социального заказа.</w:t>
      </w:r>
    </w:p>
    <w:sectPr w:rsidR="0017552E" w:rsidRPr="0017552E" w:rsidSect="00850535">
      <w:footerReference w:type="default" r:id="rId8"/>
      <w:pgSz w:w="11906" w:h="16838"/>
      <w:pgMar w:top="284" w:right="850" w:bottom="1134" w:left="1701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C4" w:rsidRDefault="003B28C4" w:rsidP="00850535">
      <w:r>
        <w:separator/>
      </w:r>
    </w:p>
  </w:endnote>
  <w:endnote w:type="continuationSeparator" w:id="0">
    <w:p w:rsidR="003B28C4" w:rsidRDefault="003B28C4" w:rsidP="0085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600652"/>
      <w:docPartObj>
        <w:docPartGallery w:val="Page Numbers (Bottom of Page)"/>
        <w:docPartUnique/>
      </w:docPartObj>
    </w:sdtPr>
    <w:sdtContent>
      <w:p w:rsidR="00850535" w:rsidRDefault="008505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fldChar w:fldCharType="end"/>
        </w:r>
      </w:p>
    </w:sdtContent>
  </w:sdt>
  <w:p w:rsidR="00850535" w:rsidRDefault="00850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C4" w:rsidRDefault="003B28C4" w:rsidP="00850535">
      <w:r>
        <w:separator/>
      </w:r>
    </w:p>
  </w:footnote>
  <w:footnote w:type="continuationSeparator" w:id="0">
    <w:p w:rsidR="003B28C4" w:rsidRDefault="003B28C4" w:rsidP="0085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C4B"/>
    <w:multiLevelType w:val="hybridMultilevel"/>
    <w:tmpl w:val="0466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1C2"/>
    <w:multiLevelType w:val="hybridMultilevel"/>
    <w:tmpl w:val="8050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B"/>
    <w:rsid w:val="000F609B"/>
    <w:rsid w:val="0017552E"/>
    <w:rsid w:val="001C0E30"/>
    <w:rsid w:val="00374087"/>
    <w:rsid w:val="003B28C4"/>
    <w:rsid w:val="004F5921"/>
    <w:rsid w:val="005E50A4"/>
    <w:rsid w:val="00611AE7"/>
    <w:rsid w:val="00686012"/>
    <w:rsid w:val="007318B4"/>
    <w:rsid w:val="00767431"/>
    <w:rsid w:val="007C0901"/>
    <w:rsid w:val="00850535"/>
    <w:rsid w:val="008B474E"/>
    <w:rsid w:val="009E6075"/>
    <w:rsid w:val="009F343F"/>
    <w:rsid w:val="00B2767D"/>
    <w:rsid w:val="00B57B32"/>
    <w:rsid w:val="00B93807"/>
    <w:rsid w:val="00CF58AC"/>
    <w:rsid w:val="00E11D4A"/>
    <w:rsid w:val="00E870FF"/>
    <w:rsid w:val="00F8195A"/>
    <w:rsid w:val="00F91BDA"/>
    <w:rsid w:val="00F97326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5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0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5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0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5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0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5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Секретарь</cp:lastModifiedBy>
  <cp:revision>38</cp:revision>
  <cp:lastPrinted>2017-07-28T05:17:00Z</cp:lastPrinted>
  <dcterms:created xsi:type="dcterms:W3CDTF">2014-08-18T12:05:00Z</dcterms:created>
  <dcterms:modified xsi:type="dcterms:W3CDTF">2018-04-18T09:37:00Z</dcterms:modified>
</cp:coreProperties>
</file>